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54" w:rsidRDefault="008A0D54" w:rsidP="008A0D54">
      <w:pPr>
        <w:pStyle w:val="Koptekst"/>
        <w:tabs>
          <w:tab w:val="clear" w:pos="4536"/>
          <w:tab w:val="clear" w:pos="9072"/>
        </w:tabs>
        <w:rPr>
          <w:rFonts w:ascii="Tahoma" w:hAnsi="Tahoma" w:cs="Tahoma"/>
          <w:b/>
        </w:rPr>
      </w:pPr>
    </w:p>
    <w:p w:rsidR="008A0D54" w:rsidRDefault="008A0D54" w:rsidP="008A0D54">
      <w:pPr>
        <w:pStyle w:val="Koptekst"/>
        <w:tabs>
          <w:tab w:val="clear" w:pos="4536"/>
          <w:tab w:val="clear" w:pos="9072"/>
        </w:tabs>
        <w:rPr>
          <w:rFonts w:ascii="Tahoma" w:hAnsi="Tahoma" w:cs="Tahoma"/>
          <w:b/>
        </w:rPr>
      </w:pPr>
    </w:p>
    <w:p w:rsidR="008A0D54" w:rsidRDefault="008A0D54" w:rsidP="008A0D54">
      <w:pPr>
        <w:pStyle w:val="Koptekst"/>
        <w:tabs>
          <w:tab w:val="clear" w:pos="4536"/>
          <w:tab w:val="clear" w:pos="9072"/>
        </w:tabs>
        <w:rPr>
          <w:rFonts w:ascii="Tahoma" w:hAnsi="Tahoma" w:cs="Tahoma"/>
          <w:b/>
        </w:rPr>
      </w:pPr>
    </w:p>
    <w:p w:rsidR="008A0D54" w:rsidRDefault="008A0D54" w:rsidP="008A0D54">
      <w:pPr>
        <w:pStyle w:val="Koptekst"/>
        <w:tabs>
          <w:tab w:val="clear" w:pos="4536"/>
          <w:tab w:val="clear" w:pos="9072"/>
        </w:tabs>
        <w:rPr>
          <w:rFonts w:ascii="Tahoma" w:hAnsi="Tahoma" w:cs="Tahoma"/>
          <w:b/>
        </w:rPr>
      </w:pPr>
    </w:p>
    <w:p w:rsidR="008A0D54" w:rsidRDefault="008A0D54" w:rsidP="008A0D54">
      <w:pPr>
        <w:pStyle w:val="Koptekst"/>
        <w:tabs>
          <w:tab w:val="clear" w:pos="4536"/>
          <w:tab w:val="clear" w:pos="9072"/>
        </w:tabs>
        <w:rPr>
          <w:rFonts w:ascii="Tahoma" w:hAnsi="Tahoma" w:cs="Tahoma"/>
          <w:b/>
        </w:rPr>
      </w:pPr>
    </w:p>
    <w:p w:rsidR="00EB375C" w:rsidRDefault="00EB375C" w:rsidP="008A0D54">
      <w:pPr>
        <w:pStyle w:val="Koptekst"/>
        <w:tabs>
          <w:tab w:val="clear" w:pos="4536"/>
          <w:tab w:val="clear" w:pos="9072"/>
        </w:tabs>
        <w:rPr>
          <w:rFonts w:ascii="Tahoma" w:hAnsi="Tahoma" w:cs="Tahoma"/>
          <w:b/>
        </w:rPr>
      </w:pPr>
    </w:p>
    <w:p w:rsidR="00EB375C" w:rsidRDefault="00EB375C" w:rsidP="008A0D54">
      <w:pPr>
        <w:pStyle w:val="Koptekst"/>
        <w:tabs>
          <w:tab w:val="clear" w:pos="4536"/>
          <w:tab w:val="clear" w:pos="9072"/>
        </w:tabs>
        <w:rPr>
          <w:rFonts w:ascii="Tahoma" w:hAnsi="Tahoma" w:cs="Tahoma"/>
          <w:b/>
        </w:rPr>
      </w:pPr>
    </w:p>
    <w:p w:rsidR="008A0D54" w:rsidRPr="009D6DD5" w:rsidRDefault="008A0D54" w:rsidP="008A0D54">
      <w:pPr>
        <w:pStyle w:val="Koptekst"/>
        <w:tabs>
          <w:tab w:val="clear" w:pos="4536"/>
          <w:tab w:val="clear" w:pos="9072"/>
        </w:tabs>
        <w:rPr>
          <w:rFonts w:ascii="Tahoma" w:hAnsi="Tahoma" w:cs="Tahoma"/>
          <w:sz w:val="20"/>
        </w:rPr>
      </w:pPr>
      <w:bookmarkStart w:id="0" w:name="_GoBack"/>
      <w:bookmarkEnd w:id="0"/>
      <w:r w:rsidRPr="001B28E8">
        <w:rPr>
          <w:rFonts w:ascii="Tahoma" w:hAnsi="Tahoma" w:cs="Tahoma"/>
          <w:b/>
        </w:rPr>
        <w:t>Beleidsverklaring.</w:t>
      </w:r>
    </w:p>
    <w:p w:rsidR="008A0D54" w:rsidRPr="009D6DD5" w:rsidRDefault="008A0D54" w:rsidP="008A0D54">
      <w:pPr>
        <w:pStyle w:val="Koptekst"/>
        <w:tabs>
          <w:tab w:val="clear" w:pos="4536"/>
          <w:tab w:val="clear" w:pos="9072"/>
        </w:tabs>
        <w:rPr>
          <w:rFonts w:ascii="Tahoma" w:hAnsi="Tahoma" w:cs="Tahoma"/>
          <w:sz w:val="20"/>
        </w:rPr>
      </w:pPr>
      <w:r w:rsidRPr="009D6DD5">
        <w:rPr>
          <w:rFonts w:ascii="Tahoma" w:hAnsi="Tahoma" w:cs="Tahoma"/>
          <w:sz w:val="20"/>
        </w:rPr>
        <w:t xml:space="preserve">Ondergetekende, de directie van </w:t>
      </w:r>
      <w:r>
        <w:rPr>
          <w:rFonts w:ascii="Tahoma" w:hAnsi="Tahoma"/>
          <w:b/>
          <w:sz w:val="20"/>
          <w:szCs w:val="20"/>
        </w:rPr>
        <w:t>Werktijd BV</w:t>
      </w:r>
      <w:r w:rsidRPr="009D6DD5">
        <w:rPr>
          <w:rFonts w:ascii="Tahoma" w:hAnsi="Tahoma" w:cs="Tahoma"/>
          <w:sz w:val="20"/>
        </w:rPr>
        <w:t xml:space="preserve">, hecht grote waarde aan de systematische zorg om de milieu-, kwaliteits- en </w:t>
      </w:r>
      <w:proofErr w:type="spellStart"/>
      <w:r w:rsidRPr="009D6DD5">
        <w:rPr>
          <w:rFonts w:ascii="Tahoma" w:hAnsi="Tahoma" w:cs="Tahoma"/>
          <w:sz w:val="20"/>
        </w:rPr>
        <w:t>veiligheids</w:t>
      </w:r>
      <w:proofErr w:type="spellEnd"/>
      <w:r w:rsidRPr="009D6DD5">
        <w:rPr>
          <w:rFonts w:ascii="Tahoma" w:hAnsi="Tahoma" w:cs="Tahoma"/>
          <w:sz w:val="20"/>
        </w:rPr>
        <w:t>/</w:t>
      </w:r>
      <w:proofErr w:type="spellStart"/>
      <w:r w:rsidRPr="009D6DD5">
        <w:rPr>
          <w:rFonts w:ascii="Tahoma" w:hAnsi="Tahoma" w:cs="Tahoma"/>
          <w:sz w:val="20"/>
        </w:rPr>
        <w:t>arbo</w:t>
      </w:r>
      <w:proofErr w:type="spellEnd"/>
      <w:r w:rsidRPr="009D6DD5">
        <w:rPr>
          <w:rFonts w:ascii="Tahoma" w:hAnsi="Tahoma" w:cs="Tahoma"/>
          <w:sz w:val="20"/>
        </w:rPr>
        <w:t xml:space="preserve">-aspecten in de bedrijfsactiviteiten </w:t>
      </w:r>
      <w:smartTag w:uri="urn:schemas-microsoft-com:office:smarttags" w:element="PersonName">
        <w:smartTagPr>
          <w:attr w:name="ProductID" w:val="van de onderneming. De"/>
        </w:smartTagPr>
        <w:r w:rsidRPr="009D6DD5">
          <w:rPr>
            <w:rFonts w:ascii="Tahoma" w:hAnsi="Tahoma" w:cs="Tahoma"/>
            <w:sz w:val="20"/>
          </w:rPr>
          <w:t>van de onderneming. De</w:t>
        </w:r>
      </w:smartTag>
      <w:r w:rsidRPr="009D6DD5">
        <w:rPr>
          <w:rFonts w:ascii="Tahoma" w:hAnsi="Tahoma" w:cs="Tahoma"/>
          <w:sz w:val="20"/>
        </w:rPr>
        <w:t xml:space="preserve"> afspraken over de systematische zorg met betrekking tot veiligheid, gezondheid, welzijn en milieu zijn vastgelegd in dit veiligheidshandboek. Genoemde doelstellingen worden jaarlijks geëvalueerd middels een Plan van Aanpak. </w:t>
      </w:r>
    </w:p>
    <w:p w:rsidR="008A0D54" w:rsidRPr="009D6DD5" w:rsidRDefault="008A0D54" w:rsidP="008A0D54">
      <w:pPr>
        <w:pStyle w:val="Koptekst"/>
        <w:tabs>
          <w:tab w:val="clear" w:pos="4536"/>
          <w:tab w:val="clear" w:pos="9072"/>
        </w:tabs>
        <w:rPr>
          <w:rFonts w:ascii="Tahoma" w:hAnsi="Tahoma" w:cs="Tahoma"/>
          <w:sz w:val="20"/>
        </w:rPr>
      </w:pPr>
    </w:p>
    <w:p w:rsidR="008A0D54" w:rsidRPr="009D6DD5" w:rsidRDefault="008A0D54" w:rsidP="008A0D54">
      <w:pPr>
        <w:pStyle w:val="Koptekst"/>
        <w:tabs>
          <w:tab w:val="clear" w:pos="4536"/>
          <w:tab w:val="clear" w:pos="9072"/>
        </w:tabs>
        <w:rPr>
          <w:rFonts w:ascii="Tahoma" w:hAnsi="Tahoma" w:cs="Tahoma"/>
          <w:sz w:val="20"/>
        </w:rPr>
      </w:pPr>
      <w:r w:rsidRPr="009D6DD5">
        <w:rPr>
          <w:rFonts w:ascii="Tahoma" w:hAnsi="Tahoma" w:cs="Tahoma"/>
          <w:sz w:val="20"/>
        </w:rPr>
        <w:t xml:space="preserve">Door de systematische zorg voor VGM/VCU-aspecten beoogt </w:t>
      </w:r>
      <w:r w:rsidRPr="00447E17">
        <w:rPr>
          <w:rFonts w:ascii="Tahoma" w:hAnsi="Tahoma" w:cs="Tahoma"/>
          <w:b/>
          <w:sz w:val="20"/>
        </w:rPr>
        <w:t>Werktijd</w:t>
      </w:r>
      <w:r>
        <w:rPr>
          <w:rFonts w:ascii="Tahoma" w:hAnsi="Tahoma"/>
          <w:b/>
          <w:sz w:val="20"/>
          <w:szCs w:val="20"/>
        </w:rPr>
        <w:t xml:space="preserve"> BV</w:t>
      </w:r>
      <w:r w:rsidRPr="009D6DD5">
        <w:rPr>
          <w:rFonts w:ascii="Tahoma" w:hAnsi="Tahoma" w:cs="Tahoma"/>
          <w:sz w:val="20"/>
        </w:rPr>
        <w:t xml:space="preserve"> op structurele wijze, het volgende te bereiken:</w:t>
      </w:r>
    </w:p>
    <w:p w:rsidR="008A0D54" w:rsidRPr="009D6DD5" w:rsidRDefault="008A0D54" w:rsidP="008A0D54">
      <w:pPr>
        <w:pStyle w:val="Koptekst"/>
        <w:numPr>
          <w:ilvl w:val="0"/>
          <w:numId w:val="1"/>
        </w:numPr>
        <w:tabs>
          <w:tab w:val="clear" w:pos="4536"/>
          <w:tab w:val="clear" w:pos="9072"/>
        </w:tabs>
        <w:rPr>
          <w:rFonts w:ascii="Tahoma" w:hAnsi="Tahoma" w:cs="Tahoma"/>
          <w:sz w:val="20"/>
        </w:rPr>
      </w:pPr>
      <w:r w:rsidRPr="009D6DD5">
        <w:rPr>
          <w:rFonts w:ascii="Tahoma" w:hAnsi="Tahoma" w:cs="Tahoma"/>
          <w:sz w:val="20"/>
        </w:rPr>
        <w:t>tevreden opdrachtgevers, eigen medewerkers, uitgezonden medewerkers en een maatschappelijke omgeving;</w:t>
      </w:r>
    </w:p>
    <w:p w:rsidR="008A0D54" w:rsidRPr="009D6DD5" w:rsidRDefault="008A0D54" w:rsidP="008A0D54">
      <w:pPr>
        <w:pStyle w:val="Koptekst"/>
        <w:numPr>
          <w:ilvl w:val="0"/>
          <w:numId w:val="1"/>
        </w:numPr>
        <w:tabs>
          <w:tab w:val="clear" w:pos="4536"/>
          <w:tab w:val="clear" w:pos="9072"/>
        </w:tabs>
        <w:rPr>
          <w:rFonts w:ascii="Tahoma" w:hAnsi="Tahoma" w:cs="Tahoma"/>
          <w:sz w:val="20"/>
        </w:rPr>
      </w:pPr>
      <w:r w:rsidRPr="009D6DD5">
        <w:rPr>
          <w:rFonts w:ascii="Tahoma" w:hAnsi="Tahoma" w:cs="Tahoma"/>
          <w:sz w:val="20"/>
        </w:rPr>
        <w:t>zorgzame plaatsing uitzendkrachten met duidelijke afspraken met de inlener om veiligheidsregels te respecteren;</w:t>
      </w:r>
    </w:p>
    <w:p w:rsidR="008A0D54" w:rsidRPr="009D6DD5" w:rsidRDefault="008A0D54" w:rsidP="008A0D54">
      <w:pPr>
        <w:pStyle w:val="Koptekst"/>
        <w:numPr>
          <w:ilvl w:val="0"/>
          <w:numId w:val="1"/>
        </w:numPr>
        <w:tabs>
          <w:tab w:val="clear" w:pos="4536"/>
          <w:tab w:val="clear" w:pos="9072"/>
        </w:tabs>
        <w:rPr>
          <w:rFonts w:ascii="Tahoma" w:hAnsi="Tahoma" w:cs="Tahoma"/>
          <w:sz w:val="20"/>
        </w:rPr>
      </w:pPr>
      <w:r w:rsidRPr="009D6DD5">
        <w:rPr>
          <w:rFonts w:ascii="Tahoma" w:hAnsi="Tahoma" w:cs="Tahoma"/>
          <w:sz w:val="20"/>
        </w:rPr>
        <w:t>minimaliseren van VGM risico’s in alle bedrijfsprocessen die potentieel zowel schade of letsel gevolg kunnen hebben bij medewerkers, uitgezonden medewerkers, bij derden of in de leefomgeving;</w:t>
      </w:r>
    </w:p>
    <w:p w:rsidR="008A0D54" w:rsidRPr="009D6DD5" w:rsidRDefault="008A0D54" w:rsidP="008A0D54">
      <w:pPr>
        <w:pStyle w:val="Koptekst"/>
        <w:numPr>
          <w:ilvl w:val="0"/>
          <w:numId w:val="1"/>
        </w:numPr>
        <w:tabs>
          <w:tab w:val="clear" w:pos="4536"/>
          <w:tab w:val="clear" w:pos="9072"/>
        </w:tabs>
        <w:rPr>
          <w:rFonts w:ascii="Tahoma" w:hAnsi="Tahoma" w:cs="Tahoma"/>
          <w:sz w:val="20"/>
        </w:rPr>
      </w:pPr>
      <w:r w:rsidRPr="009D6DD5">
        <w:rPr>
          <w:rFonts w:ascii="Tahoma" w:hAnsi="Tahoma" w:cs="Tahoma"/>
          <w:sz w:val="20"/>
        </w:rPr>
        <w:t>voldoen aan alle wettelijke voorschriften en bepalingen;</w:t>
      </w:r>
    </w:p>
    <w:p w:rsidR="008A0D54" w:rsidRPr="009D6DD5" w:rsidRDefault="008A0D54" w:rsidP="008A0D54">
      <w:pPr>
        <w:pStyle w:val="Koptekst"/>
        <w:numPr>
          <w:ilvl w:val="0"/>
          <w:numId w:val="1"/>
        </w:numPr>
        <w:tabs>
          <w:tab w:val="clear" w:pos="4536"/>
          <w:tab w:val="clear" w:pos="9072"/>
        </w:tabs>
        <w:rPr>
          <w:rFonts w:ascii="Tahoma" w:hAnsi="Tahoma" w:cs="Tahoma"/>
          <w:sz w:val="20"/>
        </w:rPr>
      </w:pPr>
      <w:r w:rsidRPr="009D6DD5">
        <w:rPr>
          <w:rFonts w:ascii="Tahoma" w:hAnsi="Tahoma" w:cs="Tahoma"/>
          <w:sz w:val="20"/>
        </w:rPr>
        <w:t>het voorkomen van persoonlijk letsel, als mede materiële en milieuschade;</w:t>
      </w:r>
    </w:p>
    <w:p w:rsidR="008A0D54" w:rsidRPr="009D6DD5" w:rsidRDefault="008A0D54" w:rsidP="008A0D54">
      <w:pPr>
        <w:pStyle w:val="Koptekst"/>
        <w:numPr>
          <w:ilvl w:val="0"/>
          <w:numId w:val="1"/>
        </w:numPr>
        <w:tabs>
          <w:tab w:val="clear" w:pos="4536"/>
          <w:tab w:val="clear" w:pos="9072"/>
        </w:tabs>
        <w:rPr>
          <w:rFonts w:ascii="Tahoma" w:hAnsi="Tahoma" w:cs="Tahoma"/>
          <w:sz w:val="20"/>
        </w:rPr>
      </w:pPr>
      <w:r w:rsidRPr="009D6DD5">
        <w:rPr>
          <w:rFonts w:ascii="Tahoma" w:hAnsi="Tahoma" w:cs="Tahoma"/>
          <w:sz w:val="20"/>
        </w:rPr>
        <w:t xml:space="preserve">aantoonbare verbetering </w:t>
      </w:r>
      <w:smartTag w:uri="urn:schemas-microsoft-com:office:smarttags" w:element="PersonName">
        <w:smartTagPr>
          <w:attr w:name="ProductID" w:val="van de effici￫ntie van"/>
        </w:smartTagPr>
        <w:r w:rsidRPr="009D6DD5">
          <w:rPr>
            <w:rFonts w:ascii="Tahoma" w:hAnsi="Tahoma" w:cs="Tahoma"/>
            <w:sz w:val="20"/>
          </w:rPr>
          <w:t>van de efficiëntie van</w:t>
        </w:r>
      </w:smartTag>
      <w:r w:rsidRPr="009D6DD5">
        <w:rPr>
          <w:rFonts w:ascii="Tahoma" w:hAnsi="Tahoma" w:cs="Tahoma"/>
          <w:sz w:val="20"/>
        </w:rPr>
        <w:t xml:space="preserve"> de interne bedrijfsvoering;</w:t>
      </w:r>
    </w:p>
    <w:p w:rsidR="008A0D54" w:rsidRPr="009D6DD5" w:rsidRDefault="008A0D54" w:rsidP="008A0D54">
      <w:pPr>
        <w:pStyle w:val="Koptekst"/>
        <w:numPr>
          <w:ilvl w:val="0"/>
          <w:numId w:val="1"/>
        </w:numPr>
        <w:tabs>
          <w:tab w:val="clear" w:pos="4536"/>
          <w:tab w:val="clear" w:pos="9072"/>
        </w:tabs>
        <w:rPr>
          <w:rFonts w:ascii="Tahoma" w:hAnsi="Tahoma" w:cs="Tahoma"/>
          <w:sz w:val="20"/>
        </w:rPr>
      </w:pPr>
      <w:r w:rsidRPr="009D6DD5">
        <w:rPr>
          <w:rFonts w:ascii="Tahoma" w:hAnsi="Tahoma" w:cs="Tahoma"/>
          <w:sz w:val="20"/>
        </w:rPr>
        <w:t>het streven naar continu verbetering op het gebied van veiligheid, gezondheid, welzijn en milieu.</w:t>
      </w:r>
    </w:p>
    <w:p w:rsidR="008A0D54" w:rsidRPr="009D6DD5" w:rsidRDefault="008A0D54" w:rsidP="008A0D54">
      <w:pPr>
        <w:pStyle w:val="Koptekst"/>
        <w:numPr>
          <w:ilvl w:val="0"/>
          <w:numId w:val="1"/>
        </w:numPr>
        <w:tabs>
          <w:tab w:val="clear" w:pos="4536"/>
          <w:tab w:val="clear" w:pos="9072"/>
        </w:tabs>
        <w:rPr>
          <w:rFonts w:ascii="Tahoma" w:hAnsi="Tahoma" w:cs="Tahoma"/>
          <w:sz w:val="20"/>
        </w:rPr>
      </w:pPr>
      <w:r w:rsidRPr="009D6DD5">
        <w:rPr>
          <w:rFonts w:ascii="Tahoma" w:hAnsi="Tahoma" w:cs="Tahoma"/>
          <w:sz w:val="20"/>
        </w:rPr>
        <w:t>De beleidsverklaring, doelstellingen en actieplannen zijn aan alle betrokkenen gecommuniceerd</w:t>
      </w:r>
      <w:r>
        <w:rPr>
          <w:rFonts w:ascii="Tahoma" w:hAnsi="Tahoma" w:cs="Tahoma"/>
          <w:sz w:val="20"/>
        </w:rPr>
        <w:t>.</w:t>
      </w:r>
    </w:p>
    <w:p w:rsidR="008A0D54" w:rsidRPr="009D6DD5" w:rsidRDefault="008A0D54" w:rsidP="008A0D54">
      <w:pPr>
        <w:pStyle w:val="Koptekst"/>
        <w:tabs>
          <w:tab w:val="clear" w:pos="4536"/>
          <w:tab w:val="clear" w:pos="9072"/>
        </w:tabs>
        <w:rPr>
          <w:rFonts w:ascii="Tahoma" w:hAnsi="Tahoma" w:cs="Tahoma"/>
          <w:sz w:val="20"/>
        </w:rPr>
      </w:pPr>
    </w:p>
    <w:p w:rsidR="008A0D54" w:rsidRDefault="008A0D54" w:rsidP="008A0D54">
      <w:pPr>
        <w:pStyle w:val="Koptekst"/>
        <w:tabs>
          <w:tab w:val="clear" w:pos="4536"/>
          <w:tab w:val="clear" w:pos="9072"/>
        </w:tabs>
        <w:rPr>
          <w:rFonts w:ascii="Tahoma" w:hAnsi="Tahoma" w:cs="Tahoma"/>
          <w:sz w:val="20"/>
          <w:u w:val="single"/>
        </w:rPr>
      </w:pPr>
      <w:r w:rsidRPr="009D6DD5">
        <w:rPr>
          <w:rFonts w:ascii="Tahoma" w:hAnsi="Tahoma" w:cs="Tahoma"/>
          <w:sz w:val="20"/>
          <w:u w:val="single"/>
        </w:rPr>
        <w:t>Verantwoordelijkheid</w:t>
      </w:r>
      <w:r>
        <w:rPr>
          <w:rFonts w:ascii="Tahoma" w:hAnsi="Tahoma" w:cs="Tahoma"/>
          <w:sz w:val="20"/>
          <w:u w:val="single"/>
        </w:rPr>
        <w:t>.</w:t>
      </w:r>
    </w:p>
    <w:p w:rsidR="008A0D54" w:rsidRPr="00BB668C" w:rsidRDefault="008A0D54" w:rsidP="008A0D54">
      <w:pPr>
        <w:pStyle w:val="Koptekst"/>
        <w:tabs>
          <w:tab w:val="clear" w:pos="4536"/>
          <w:tab w:val="clear" w:pos="9072"/>
        </w:tabs>
        <w:rPr>
          <w:rFonts w:ascii="Tahoma" w:hAnsi="Tahoma" w:cs="Tahoma"/>
          <w:sz w:val="20"/>
          <w:szCs w:val="20"/>
          <w:u w:val="single"/>
        </w:rPr>
      </w:pPr>
      <w:r w:rsidRPr="00BB668C">
        <w:rPr>
          <w:rFonts w:ascii="Tahoma" w:hAnsi="Tahoma" w:cs="Tahoma"/>
          <w:sz w:val="20"/>
          <w:szCs w:val="20"/>
        </w:rPr>
        <w:t>Steeds zullen wij trachten die werkomstandigheden te creëren waardoor persoonlijk letsel wordt voorkomen.</w:t>
      </w:r>
    </w:p>
    <w:p w:rsidR="008A0D54" w:rsidRPr="009D6DD5" w:rsidRDefault="008A0D54" w:rsidP="008A0D54">
      <w:pPr>
        <w:pStyle w:val="Koptekst"/>
        <w:tabs>
          <w:tab w:val="clear" w:pos="4536"/>
          <w:tab w:val="clear" w:pos="9072"/>
        </w:tabs>
        <w:rPr>
          <w:rFonts w:ascii="Tahoma" w:hAnsi="Tahoma" w:cs="Tahoma"/>
          <w:sz w:val="20"/>
        </w:rPr>
      </w:pPr>
      <w:r w:rsidRPr="009D6DD5">
        <w:rPr>
          <w:rFonts w:ascii="Tahoma" w:hAnsi="Tahoma" w:cs="Tahoma"/>
          <w:sz w:val="20"/>
        </w:rPr>
        <w:t xml:space="preserve">Het bereiken van bovengenoemde doelstellingen vergt continue verbeteringsprocessen binnen de onderneming. Dit continu verbeteren kan alleen met de inzet van alle medewerkers. Iedere medewerker heeft hiermee een eigen verantwoordelijkheid in het verbeteren van het functioneren </w:t>
      </w:r>
      <w:smartTag w:uri="urn:schemas-microsoft-com:office:smarttags" w:element="PersonName">
        <w:smartTagPr>
          <w:attr w:name="ProductID" w:val="van de organisatie."/>
        </w:smartTagPr>
        <w:r w:rsidRPr="009D6DD5">
          <w:rPr>
            <w:rFonts w:ascii="Tahoma" w:hAnsi="Tahoma" w:cs="Tahoma"/>
            <w:sz w:val="20"/>
          </w:rPr>
          <w:t>van de organisatie.</w:t>
        </w:r>
      </w:smartTag>
    </w:p>
    <w:p w:rsidR="008A0D54" w:rsidRPr="009D6DD5" w:rsidRDefault="008A0D54" w:rsidP="008A0D54">
      <w:pPr>
        <w:pStyle w:val="Koptekst"/>
        <w:tabs>
          <w:tab w:val="clear" w:pos="4536"/>
          <w:tab w:val="clear" w:pos="9072"/>
        </w:tabs>
        <w:rPr>
          <w:rFonts w:ascii="Tahoma" w:hAnsi="Tahoma" w:cs="Tahoma"/>
          <w:sz w:val="20"/>
        </w:rPr>
      </w:pPr>
    </w:p>
    <w:p w:rsidR="008A0D54" w:rsidRPr="009D6DD5" w:rsidRDefault="008A0D54" w:rsidP="008A0D54">
      <w:pPr>
        <w:pStyle w:val="Koptekst"/>
        <w:tabs>
          <w:tab w:val="clear" w:pos="4536"/>
          <w:tab w:val="clear" w:pos="9072"/>
        </w:tabs>
        <w:rPr>
          <w:rFonts w:ascii="Tahoma" w:hAnsi="Tahoma" w:cs="Tahoma"/>
          <w:sz w:val="20"/>
          <w:u w:val="single"/>
        </w:rPr>
      </w:pPr>
      <w:r w:rsidRPr="009D6DD5">
        <w:rPr>
          <w:rFonts w:ascii="Tahoma" w:hAnsi="Tahoma" w:cs="Tahoma"/>
          <w:sz w:val="20"/>
          <w:u w:val="single"/>
        </w:rPr>
        <w:t>Borging</w:t>
      </w:r>
    </w:p>
    <w:p w:rsidR="008A0D54" w:rsidRPr="009D6DD5" w:rsidRDefault="008A0D54" w:rsidP="008A0D54">
      <w:pPr>
        <w:pStyle w:val="Koptekst"/>
        <w:tabs>
          <w:tab w:val="clear" w:pos="4536"/>
          <w:tab w:val="clear" w:pos="9072"/>
        </w:tabs>
        <w:rPr>
          <w:rFonts w:ascii="Tahoma" w:hAnsi="Tahoma" w:cs="Tahoma"/>
          <w:sz w:val="20"/>
        </w:rPr>
      </w:pPr>
      <w:r w:rsidRPr="009D6DD5">
        <w:rPr>
          <w:rFonts w:ascii="Tahoma" w:hAnsi="Tahoma" w:cs="Tahoma"/>
          <w:sz w:val="20"/>
        </w:rPr>
        <w:t xml:space="preserve">De afspraken met betrekking tot de systematische zorg voor VGM zijn vastgelegd en worden beheerd in dit veiligheidssysteem. Dit systeem voldoet aan de geldende normen voor systematische veiligheidszorg, zoals omschreven in de VCU versie </w:t>
      </w:r>
      <w:r>
        <w:rPr>
          <w:rFonts w:ascii="Tahoma" w:hAnsi="Tahoma" w:cs="Tahoma"/>
          <w:sz w:val="20"/>
        </w:rPr>
        <w:t>2011/05</w:t>
      </w:r>
      <w:r w:rsidRPr="009D6DD5">
        <w:rPr>
          <w:rFonts w:ascii="Tahoma" w:hAnsi="Tahoma" w:cs="Tahoma"/>
          <w:sz w:val="20"/>
        </w:rPr>
        <w:t xml:space="preserve">. Hiertoe wordt het systeem periodiek getoetst door een onafhankelijke instantie. </w:t>
      </w:r>
    </w:p>
    <w:p w:rsidR="008A0D54" w:rsidRPr="009D6DD5" w:rsidRDefault="008A0D54" w:rsidP="008A0D54">
      <w:pPr>
        <w:pStyle w:val="Koptekst"/>
        <w:tabs>
          <w:tab w:val="clear" w:pos="4536"/>
          <w:tab w:val="clear" w:pos="9072"/>
        </w:tabs>
        <w:rPr>
          <w:rFonts w:ascii="Tahoma" w:hAnsi="Tahoma" w:cs="Tahoma"/>
          <w:sz w:val="20"/>
        </w:rPr>
      </w:pPr>
    </w:p>
    <w:p w:rsidR="008A0D54" w:rsidRDefault="008A0D54" w:rsidP="008A0D54">
      <w:pPr>
        <w:pStyle w:val="Koptekst"/>
        <w:tabs>
          <w:tab w:val="clear" w:pos="4536"/>
          <w:tab w:val="clear" w:pos="9072"/>
        </w:tabs>
        <w:rPr>
          <w:rFonts w:ascii="Tahoma" w:hAnsi="Tahoma" w:cs="Tahoma"/>
          <w:sz w:val="20"/>
        </w:rPr>
      </w:pPr>
      <w:r w:rsidRPr="009D6DD5">
        <w:rPr>
          <w:rFonts w:ascii="Tahoma" w:hAnsi="Tahoma" w:cs="Tahoma"/>
          <w:sz w:val="20"/>
        </w:rPr>
        <w:t xml:space="preserve">Het beleid is alleen te realiseren indien een ieder zich daarvoor inzet en haar opmerkingen of wensen kenbaar maakt. </w:t>
      </w:r>
    </w:p>
    <w:p w:rsidR="008A0D54" w:rsidRDefault="008A0D54" w:rsidP="008A0D54">
      <w:pPr>
        <w:pStyle w:val="Plattetekst"/>
        <w:rPr>
          <w:rFonts w:ascii="Tahoma" w:hAnsi="Tahoma" w:cs="Tahoma"/>
          <w:sz w:val="20"/>
        </w:rPr>
      </w:pPr>
      <w:r w:rsidRPr="00BB668C">
        <w:rPr>
          <w:rFonts w:ascii="Tahoma" w:hAnsi="Tahoma" w:cs="Tahoma"/>
          <w:sz w:val="20"/>
        </w:rPr>
        <w:t>Het realiseren van onze doelstellingen op het gebied van veiligheid, gezondheid en milieu zijn daarbij onze 1</w:t>
      </w:r>
      <w:r w:rsidRPr="00BB668C">
        <w:rPr>
          <w:rFonts w:ascii="Tahoma" w:hAnsi="Tahoma" w:cs="Tahoma"/>
          <w:sz w:val="20"/>
          <w:vertAlign w:val="superscript"/>
        </w:rPr>
        <w:t>e</w:t>
      </w:r>
      <w:r w:rsidRPr="00BB668C">
        <w:rPr>
          <w:rFonts w:ascii="Tahoma" w:hAnsi="Tahoma" w:cs="Tahoma"/>
          <w:sz w:val="20"/>
        </w:rPr>
        <w:t xml:space="preserve"> prioriteit. Tevens streven wij naar het continue verbeteren van de VGM-aspecten.</w:t>
      </w:r>
    </w:p>
    <w:p w:rsidR="008A0D54" w:rsidRPr="009D6DD5" w:rsidRDefault="008A0D54" w:rsidP="008A0D54">
      <w:pPr>
        <w:pStyle w:val="Koptekst"/>
        <w:tabs>
          <w:tab w:val="clear" w:pos="4536"/>
          <w:tab w:val="clear" w:pos="9072"/>
        </w:tabs>
        <w:rPr>
          <w:rFonts w:ascii="Tahoma" w:hAnsi="Tahoma" w:cs="Tahoma"/>
          <w:sz w:val="20"/>
        </w:rPr>
      </w:pPr>
      <w:r w:rsidRPr="009D6DD5">
        <w:rPr>
          <w:rFonts w:ascii="Tahoma" w:hAnsi="Tahoma" w:cs="Tahoma"/>
          <w:sz w:val="20"/>
        </w:rPr>
        <w:t>De directie draagt er zorg voor dat dit beleid bij een ieder bekend is.</w:t>
      </w:r>
    </w:p>
    <w:p w:rsidR="008A0D54" w:rsidRPr="009D6DD5" w:rsidRDefault="008A0D54" w:rsidP="008A0D54">
      <w:pPr>
        <w:pStyle w:val="Koptekst"/>
        <w:tabs>
          <w:tab w:val="clear" w:pos="4536"/>
          <w:tab w:val="clear" w:pos="9072"/>
        </w:tabs>
        <w:rPr>
          <w:rFonts w:ascii="Tahoma" w:hAnsi="Tahoma" w:cs="Tahoma"/>
          <w:sz w:val="20"/>
        </w:rPr>
      </w:pPr>
      <w:r w:rsidRPr="009D6DD5">
        <w:rPr>
          <w:rFonts w:ascii="Tahoma" w:hAnsi="Tahoma" w:cs="Tahoma"/>
          <w:sz w:val="20"/>
        </w:rPr>
        <w:t xml:space="preserve">De beleidsverklaring zal </w:t>
      </w:r>
      <w:r w:rsidRPr="00E35FAE">
        <w:rPr>
          <w:rFonts w:ascii="Tahoma" w:hAnsi="Tahoma" w:cs="Tahoma"/>
          <w:b/>
          <w:sz w:val="20"/>
        </w:rPr>
        <w:t>minimaal om de 3 jaar</w:t>
      </w:r>
      <w:r w:rsidRPr="009D6DD5">
        <w:rPr>
          <w:rFonts w:ascii="Tahoma" w:hAnsi="Tahoma" w:cs="Tahoma"/>
          <w:sz w:val="20"/>
        </w:rPr>
        <w:t xml:space="preserve"> worden geëvalueerd en </w:t>
      </w:r>
      <w:proofErr w:type="spellStart"/>
      <w:r w:rsidRPr="009D6DD5">
        <w:rPr>
          <w:rFonts w:ascii="Tahoma" w:hAnsi="Tahoma" w:cs="Tahoma"/>
          <w:sz w:val="20"/>
        </w:rPr>
        <w:t>zonodig</w:t>
      </w:r>
      <w:proofErr w:type="spellEnd"/>
      <w:r w:rsidRPr="009D6DD5">
        <w:rPr>
          <w:rFonts w:ascii="Tahoma" w:hAnsi="Tahoma" w:cs="Tahoma"/>
          <w:sz w:val="20"/>
        </w:rPr>
        <w:t xml:space="preserve"> </w:t>
      </w:r>
      <w:r>
        <w:rPr>
          <w:rFonts w:ascii="Tahoma" w:hAnsi="Tahoma" w:cs="Tahoma"/>
          <w:sz w:val="20"/>
        </w:rPr>
        <w:t xml:space="preserve">worden </w:t>
      </w:r>
      <w:r w:rsidRPr="009D6DD5">
        <w:rPr>
          <w:rFonts w:ascii="Tahoma" w:hAnsi="Tahoma" w:cs="Tahoma"/>
          <w:sz w:val="20"/>
        </w:rPr>
        <w:t>herzien.</w:t>
      </w:r>
    </w:p>
    <w:p w:rsidR="008A0D54" w:rsidRDefault="008A0D54" w:rsidP="008A0D54">
      <w:pPr>
        <w:rPr>
          <w:rFonts w:ascii="Arial" w:hAnsi="Arial" w:cs="Arial"/>
          <w:sz w:val="22"/>
          <w:szCs w:val="22"/>
        </w:rPr>
      </w:pPr>
    </w:p>
    <w:p w:rsidR="008A0D54" w:rsidRDefault="008A0D54" w:rsidP="008A0D54">
      <w:pPr>
        <w:rPr>
          <w:rFonts w:ascii="Arial" w:hAnsi="Arial" w:cs="Arial"/>
          <w:sz w:val="22"/>
          <w:szCs w:val="22"/>
        </w:rPr>
      </w:pPr>
      <w:r>
        <w:rPr>
          <w:rFonts w:ascii="Arial" w:hAnsi="Arial" w:cs="Arial"/>
          <w:sz w:val="22"/>
          <w:szCs w:val="22"/>
        </w:rPr>
        <w:t xml:space="preserve">Directie </w:t>
      </w:r>
      <w:r w:rsidRPr="00447E17">
        <w:rPr>
          <w:rFonts w:ascii="Arial" w:hAnsi="Arial" w:cs="Arial"/>
          <w:b/>
          <w:sz w:val="22"/>
          <w:szCs w:val="22"/>
        </w:rPr>
        <w:t>Werktijd BV</w:t>
      </w:r>
      <w:r>
        <w:rPr>
          <w:rFonts w:ascii="Arial" w:hAnsi="Arial" w:cs="Arial"/>
          <w:sz w:val="22"/>
          <w:szCs w:val="22"/>
        </w:rPr>
        <w:t xml:space="preserve">                 </w:t>
      </w:r>
    </w:p>
    <w:p w:rsidR="008A0D54" w:rsidRDefault="008A0D54" w:rsidP="008A0D54">
      <w:pPr>
        <w:rPr>
          <w:rFonts w:ascii="Tahoma" w:hAnsi="Tahoma" w:cs="Tahoma"/>
          <w:sz w:val="20"/>
          <w:szCs w:val="20"/>
        </w:rPr>
      </w:pPr>
    </w:p>
    <w:p w:rsidR="008A0D54" w:rsidRPr="00153FD5" w:rsidRDefault="008A0D54" w:rsidP="008A0D54">
      <w:pPr>
        <w:rPr>
          <w:rFonts w:ascii="Arial" w:hAnsi="Arial" w:cs="Arial"/>
          <w:sz w:val="20"/>
          <w:szCs w:val="20"/>
        </w:rPr>
      </w:pPr>
      <w:r w:rsidRPr="00153FD5">
        <w:rPr>
          <w:rFonts w:ascii="Arial" w:hAnsi="Arial" w:cs="Arial"/>
          <w:sz w:val="20"/>
          <w:szCs w:val="20"/>
        </w:rPr>
        <w:t>Oktober 2012</w:t>
      </w:r>
    </w:p>
    <w:p w:rsidR="009C72FC" w:rsidRDefault="009C72FC"/>
    <w:sectPr w:rsidR="009C72FC" w:rsidSect="009C7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A54DB"/>
    <w:multiLevelType w:val="hybridMultilevel"/>
    <w:tmpl w:val="4C42FF9E"/>
    <w:lvl w:ilvl="0" w:tplc="FFFFFFFF">
      <w:start w:val="4"/>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8A0D54"/>
    <w:rsid w:val="008A0D54"/>
    <w:rsid w:val="009C72FC"/>
    <w:rsid w:val="00EB3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7304BF8-B892-4718-BDF2-7589B6B0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D5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8A0D54"/>
    <w:pPr>
      <w:tabs>
        <w:tab w:val="left" w:pos="-1440"/>
        <w:tab w:val="left" w:pos="-720"/>
        <w:tab w:val="left" w:pos="0"/>
        <w:tab w:val="left" w:pos="261"/>
        <w:tab w:val="left" w:pos="523"/>
        <w:tab w:val="left" w:pos="784"/>
        <w:tab w:val="left" w:pos="1046"/>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pPr>
    <w:rPr>
      <w:rFonts w:ascii="Arial" w:hAnsi="Arial" w:cs="Arial"/>
      <w:sz w:val="22"/>
      <w:szCs w:val="20"/>
    </w:rPr>
  </w:style>
  <w:style w:type="character" w:customStyle="1" w:styleId="PlattetekstChar">
    <w:name w:val="Platte tekst Char"/>
    <w:basedOn w:val="Standaardalinea-lettertype"/>
    <w:link w:val="Plattetekst"/>
    <w:rsid w:val="008A0D54"/>
    <w:rPr>
      <w:rFonts w:ascii="Arial" w:eastAsia="Times New Roman" w:hAnsi="Arial" w:cs="Arial"/>
      <w:szCs w:val="20"/>
      <w:lang w:eastAsia="nl-NL"/>
    </w:rPr>
  </w:style>
  <w:style w:type="paragraph" w:styleId="Koptekst">
    <w:name w:val="header"/>
    <w:basedOn w:val="Standaard"/>
    <w:link w:val="KoptekstChar"/>
    <w:rsid w:val="008A0D54"/>
    <w:pPr>
      <w:tabs>
        <w:tab w:val="center" w:pos="4536"/>
        <w:tab w:val="right" w:pos="9072"/>
      </w:tabs>
    </w:pPr>
    <w:rPr>
      <w:rFonts w:ascii="Arial" w:hAnsi="Arial" w:cs="Arial"/>
    </w:rPr>
  </w:style>
  <w:style w:type="character" w:customStyle="1" w:styleId="KoptekstChar">
    <w:name w:val="Koptekst Char"/>
    <w:basedOn w:val="Standaardalinea-lettertype"/>
    <w:link w:val="Koptekst"/>
    <w:rsid w:val="008A0D54"/>
    <w:rPr>
      <w:rFonts w:ascii="Arial" w:eastAsia="Times New Roman" w:hAnsi="Arial" w:cs="Arial"/>
      <w:sz w:val="24"/>
      <w:szCs w:val="24"/>
      <w:lang w:eastAsia="nl-NL"/>
    </w:rPr>
  </w:style>
  <w:style w:type="paragraph" w:styleId="Ballontekst">
    <w:name w:val="Balloon Text"/>
    <w:basedOn w:val="Standaard"/>
    <w:link w:val="BallontekstChar"/>
    <w:uiPriority w:val="99"/>
    <w:semiHidden/>
    <w:unhideWhenUsed/>
    <w:rsid w:val="00EB37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375C"/>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boudina</dc:creator>
  <cp:lastModifiedBy>[Werktijd] Anoek de Vries</cp:lastModifiedBy>
  <cp:revision>2</cp:revision>
  <cp:lastPrinted>2014-05-23T08:49:00Z</cp:lastPrinted>
  <dcterms:created xsi:type="dcterms:W3CDTF">2013-04-26T11:00:00Z</dcterms:created>
  <dcterms:modified xsi:type="dcterms:W3CDTF">2014-05-23T08:49:00Z</dcterms:modified>
</cp:coreProperties>
</file>